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5E" w:rsidRPr="0011438F" w:rsidRDefault="0011438F" w:rsidP="00634D5E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</w:p>
    <w:p w:rsidR="00634D5E" w:rsidRPr="00634D5E" w:rsidRDefault="00634D5E" w:rsidP="00634D5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4D5E" w:rsidRPr="00634D5E" w:rsidRDefault="00634D5E" w:rsidP="00634D5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color w:val="26282A"/>
          <w:sz w:val="24"/>
          <w:szCs w:val="24"/>
        </w:rPr>
      </w:pPr>
      <w:r w:rsidRPr="00634D5E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2. </w:t>
      </w:r>
      <w:r w:rsidRPr="00634D5E">
        <w:rPr>
          <w:rFonts w:ascii="Times New Roman" w:hAnsi="Times New Roman" w:cs="Times New Roman"/>
          <w:bCs/>
          <w:color w:val="26282A"/>
          <w:sz w:val="24"/>
          <w:szCs w:val="24"/>
        </w:rPr>
        <w:t>ICD-9 Codes for Perioperative Complications</w:t>
      </w:r>
    </w:p>
    <w:tbl>
      <w:tblPr>
        <w:tblStyle w:val="TableGrid"/>
        <w:tblW w:w="0" w:type="auto"/>
        <w:tblLook w:val="04A0"/>
      </w:tblPr>
      <w:tblGrid>
        <w:gridCol w:w="3227"/>
        <w:gridCol w:w="2410"/>
        <w:gridCol w:w="7539"/>
      </w:tblGrid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/>
                <w:bCs/>
                <w:color w:val="26282A"/>
                <w:sz w:val="24"/>
                <w:szCs w:val="24"/>
              </w:rPr>
              <w:t>Complication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/>
                <w:bCs/>
                <w:color w:val="26282A"/>
                <w:sz w:val="24"/>
                <w:szCs w:val="24"/>
              </w:rPr>
              <w:t>ICD-9-CM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/>
                <w:bCs/>
                <w:color w:val="26282A"/>
                <w:sz w:val="24"/>
                <w:szCs w:val="24"/>
              </w:rPr>
              <w:t>Description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Cardiovascular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997.1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Cardiac complications, not elsewhere specified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997.2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Peripheral vascular complications, not elsewhere specified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997.79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Vascular complications of other vessels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998.0 410.0-410.9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Cardiac complications, acute myocardial infarction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  <w:t>Pulmonary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512.1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Pneumothorax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518.4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Acute edema of lung, unspecified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518.5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Pulmonary insufficiency following trauma and surgery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997.3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Respiratory complications not elsewhere classified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415.1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Respiratory complications, pulmonary embolism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  <w:t>Post-operative infection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998.5, 999.3 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Postoperative infections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998.51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Infected postoperative seroma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599.0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Urinary tract infection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998.59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Other postoperative infection (abscess)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995.91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Sepsis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  <w:t xml:space="preserve">Gastrointestinal 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560.1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Post-operative ileus 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557.0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Ischemic colitis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008.45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Pseudomembranous colitis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997.4 997.41 997.49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Gastrointestinal complications not elsewhere classified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  <w:t xml:space="preserve">Renal 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584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Acute Renal failure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D5E" w:rsidRPr="00634D5E" w:rsidRDefault="00634D5E" w:rsidP="00634D5E">
            <w:pPr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590.1, 590.2, 590.8, 590.9, 591, 593.3, 593.4, 593.5, 593.81, 593.82, 595.89, 596.1, 596.2, 596.6, 997.5</w:t>
            </w:r>
          </w:p>
        </w:tc>
      </w:tr>
      <w:tr w:rsidR="00634D5E" w:rsidRPr="00634D5E" w:rsidTr="00634D5E">
        <w:tc>
          <w:tcPr>
            <w:tcW w:w="3227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bCs/>
                <w:color w:val="26282A"/>
                <w:sz w:val="24"/>
                <w:szCs w:val="24"/>
              </w:rPr>
              <w:t>Perioperative stroke</w:t>
            </w:r>
          </w:p>
        </w:tc>
        <w:tc>
          <w:tcPr>
            <w:tcW w:w="2410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 </w:t>
            </w:r>
          </w:p>
        </w:tc>
        <w:tc>
          <w:tcPr>
            <w:tcW w:w="7539" w:type="dxa"/>
          </w:tcPr>
          <w:p w:rsidR="00634D5E" w:rsidRPr="00634D5E" w:rsidRDefault="00634D5E" w:rsidP="00634D5E">
            <w:pPr>
              <w:adjustRightInd w:val="0"/>
              <w:snapToGrid w:val="0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34D5E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433.01, 433.11, 433.21, 433.31, 433.81, 433.91, 434.00, 434.01, 434.10, 434.11, 434.90, 434.91, 436, 430, 431, 432.0, 432.1, 432.9, 997.02</w:t>
            </w:r>
          </w:p>
        </w:tc>
      </w:tr>
    </w:tbl>
    <w:p w:rsidR="00634D5E" w:rsidRPr="00634D5E" w:rsidRDefault="00634D5E" w:rsidP="00634D5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color w:val="26282A"/>
          <w:sz w:val="24"/>
          <w:szCs w:val="24"/>
        </w:rPr>
      </w:pPr>
    </w:p>
    <w:p w:rsidR="00331D6C" w:rsidRPr="00587583" w:rsidRDefault="00331D6C">
      <w:pPr>
        <w:rPr>
          <w:b/>
          <w:bCs/>
        </w:rPr>
      </w:pPr>
    </w:p>
    <w:sectPr w:rsidR="00331D6C" w:rsidRPr="00587583" w:rsidSect="00634D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88E" w:rsidRDefault="000E288E" w:rsidP="00634D5E">
      <w:pPr>
        <w:spacing w:after="0" w:line="240" w:lineRule="auto"/>
      </w:pPr>
      <w:r>
        <w:separator/>
      </w:r>
    </w:p>
  </w:endnote>
  <w:endnote w:type="continuationSeparator" w:id="1">
    <w:p w:rsidR="000E288E" w:rsidRDefault="000E288E" w:rsidP="0063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88E" w:rsidRDefault="000E288E" w:rsidP="00634D5E">
      <w:pPr>
        <w:spacing w:after="0" w:line="240" w:lineRule="auto"/>
      </w:pPr>
      <w:r>
        <w:separator/>
      </w:r>
    </w:p>
  </w:footnote>
  <w:footnote w:type="continuationSeparator" w:id="1">
    <w:p w:rsidR="000E288E" w:rsidRDefault="000E288E" w:rsidP="00634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659F"/>
    <w:rsid w:val="00010F11"/>
    <w:rsid w:val="00016799"/>
    <w:rsid w:val="000E288E"/>
    <w:rsid w:val="0011438F"/>
    <w:rsid w:val="00154A00"/>
    <w:rsid w:val="002677A7"/>
    <w:rsid w:val="00271403"/>
    <w:rsid w:val="002832FE"/>
    <w:rsid w:val="002D40AF"/>
    <w:rsid w:val="0030659F"/>
    <w:rsid w:val="00331D6C"/>
    <w:rsid w:val="004470D4"/>
    <w:rsid w:val="004C125D"/>
    <w:rsid w:val="00587583"/>
    <w:rsid w:val="00634D5E"/>
    <w:rsid w:val="007819A8"/>
    <w:rsid w:val="007A222C"/>
    <w:rsid w:val="00845883"/>
    <w:rsid w:val="00962EA9"/>
    <w:rsid w:val="00CC3F6F"/>
    <w:rsid w:val="00E249D5"/>
    <w:rsid w:val="00F32BF1"/>
    <w:rsid w:val="00FF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4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5E"/>
  </w:style>
  <w:style w:type="paragraph" w:styleId="Footer">
    <w:name w:val="footer"/>
    <w:basedOn w:val="Normal"/>
    <w:link w:val="FooterChar"/>
    <w:uiPriority w:val="99"/>
    <w:semiHidden/>
    <w:unhideWhenUsed/>
    <w:rsid w:val="00634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MS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 Alhuneafat</dc:creator>
  <cp:lastModifiedBy>Robin Wei</cp:lastModifiedBy>
  <cp:revision>3</cp:revision>
  <dcterms:created xsi:type="dcterms:W3CDTF">2021-12-31T06:17:00Z</dcterms:created>
  <dcterms:modified xsi:type="dcterms:W3CDTF">2022-01-19T01:58:00Z</dcterms:modified>
</cp:coreProperties>
</file>